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37"/>
        <w:gridCol w:w="1276"/>
        <w:gridCol w:w="2409"/>
        <w:gridCol w:w="836"/>
        <w:gridCol w:w="3270"/>
        <w:tblGridChange w:id="0">
          <w:tblGrid>
            <w:gridCol w:w="1837"/>
            <w:gridCol w:w="1276"/>
            <w:gridCol w:w="2409"/>
            <w:gridCol w:w="836"/>
            <w:gridCol w:w="3270"/>
          </w:tblGrid>
        </w:tblGridChange>
      </w:tblGrid>
      <w:tr>
        <w:trPr>
          <w:cantSplit w:val="0"/>
          <w:trHeight w:val="421"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2">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ПРЕДМЕТ: </w:t>
            </w:r>
            <w:r w:rsidDel="00000000" w:rsidR="00000000" w:rsidRPr="00000000">
              <w:rPr>
                <w:rFonts w:ascii="Times New Roman" w:cs="Times New Roman" w:eastAsia="Times New Roman" w:hAnsi="Times New Roman"/>
                <w:b w:val="1"/>
                <w:rtl w:val="0"/>
              </w:rPr>
              <w:t xml:space="preserve">Српски језик и књижевност</w:t>
            </w:r>
            <w:r w:rsidDel="00000000" w:rsidR="00000000" w:rsidRPr="00000000">
              <w:rPr>
                <w:rtl w:val="0"/>
              </w:rPr>
            </w:r>
          </w:p>
        </w:tc>
      </w:tr>
      <w:tr>
        <w:trPr>
          <w:cantSplit w:val="0"/>
          <w:trHeight w:val="413" w:hRule="atLeast"/>
          <w:tblHeader w:val="0"/>
        </w:trPr>
        <w:tc>
          <w:tcPr>
            <w:gridSpan w:val="3"/>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7">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УЏБЕНИК: </w:t>
            </w:r>
            <w:r w:rsidDel="00000000" w:rsidR="00000000" w:rsidRPr="00000000">
              <w:rPr>
                <w:rFonts w:ascii="Times New Roman" w:cs="Times New Roman" w:eastAsia="Times New Roman" w:hAnsi="Times New Roman"/>
                <w:b w:val="1"/>
                <w:rtl w:val="0"/>
              </w:rPr>
              <w:t xml:space="preserve">Уџбенички комплет, 7</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A">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ИЗДАВАЧ: </w:t>
            </w:r>
            <w:r w:rsidDel="00000000" w:rsidR="00000000" w:rsidRPr="00000000">
              <w:rPr>
                <w:rFonts w:ascii="Times New Roman" w:cs="Times New Roman" w:eastAsia="Times New Roman" w:hAnsi="Times New Roman"/>
                <w:b w:val="1"/>
                <w:color w:val="000000"/>
                <w:rtl w:val="0"/>
              </w:rPr>
              <w:t xml:space="preserve">Дата Статус</w:t>
            </w:r>
          </w:p>
        </w:tc>
      </w:tr>
      <w:tr>
        <w:trPr>
          <w:cantSplit w:val="0"/>
          <w:trHeight w:val="419"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C">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НАСТАВНИК</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cantSplit w:val="0"/>
          <w:trHeight w:val="411" w:hRule="atLeast"/>
          <w:tblHeader w:val="0"/>
        </w:trPr>
        <w:tc>
          <w:tcPr>
            <w:gridSpan w:val="2"/>
            <w:tcBorders>
              <w:top w:color="000000" w:space="0" w:sz="4" w:val="single"/>
              <w:left w:color="000000" w:space="0" w:sz="4" w:val="single"/>
              <w:bottom w:color="000000" w:space="0" w:sz="4" w:val="single"/>
              <w:right w:color="000000" w:space="0" w:sz="0" w:val="nil"/>
            </w:tcBorders>
            <w:shd w:fill="f2f2f2" w:val="clear"/>
            <w:vAlign w:val="center"/>
          </w:tcPr>
          <w:p w:rsidR="00000000" w:rsidDel="00000000" w:rsidP="00000000" w:rsidRDefault="00000000" w:rsidRPr="00000000" w14:paraId="00000011">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ЧАС БРОЈ</w:t>
            </w:r>
            <w:r w:rsidDel="00000000" w:rsidR="00000000" w:rsidRPr="00000000">
              <w:rPr>
                <w:rFonts w:ascii="Times New Roman" w:cs="Times New Roman" w:eastAsia="Times New Roman" w:hAnsi="Times New Roman"/>
                <w:b w:val="1"/>
                <w:color w:val="000000"/>
                <w:rtl w:val="0"/>
              </w:rPr>
              <w:t xml:space="preserve">: 84</w:t>
            </w:r>
          </w:p>
        </w:tc>
        <w:tc>
          <w:tcPr>
            <w:gridSpan w:val="2"/>
            <w:tcBorders>
              <w:top w:color="000000" w:space="0" w:sz="4" w:val="single"/>
              <w:left w:color="000000" w:space="0" w:sz="0" w:val="nil"/>
              <w:bottom w:color="000000" w:space="0" w:sz="4" w:val="single"/>
              <w:right w:color="000000" w:space="0" w:sz="0" w:val="nil"/>
            </w:tcBorders>
            <w:shd w:fill="f2f2f2" w:val="clear"/>
            <w:vAlign w:val="center"/>
          </w:tcPr>
          <w:p w:rsidR="00000000" w:rsidDel="00000000" w:rsidP="00000000" w:rsidRDefault="00000000" w:rsidRPr="00000000" w14:paraId="0000001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ОДЕЉЕЊЕ</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1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ДАТУМ</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6">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тема: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Језик</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B">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јединица: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Врсте зависних реченица</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0">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Тип часа: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обрада</w:t>
            </w:r>
          </w:p>
        </w:tc>
      </w:tr>
      <w:tr>
        <w:trPr>
          <w:cantSplit w:val="0"/>
          <w:trHeight w:val="66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Циљ часа: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60" w:before="0" w:line="252.00000000000003" w:lineRule="auto"/>
              <w:ind w:left="36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Упознавање ученика са врстама зависних реченица.</w:t>
            </w:r>
            <w:r w:rsidDel="00000000" w:rsidR="00000000" w:rsidRPr="00000000">
              <w:rPr>
                <w:rtl w:val="0"/>
              </w:rPr>
            </w:r>
          </w:p>
        </w:tc>
      </w:tr>
      <w:tr>
        <w:trPr>
          <w:cantSplit w:val="0"/>
          <w:trHeight w:val="948"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A">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Очекивани исходи:</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numPr>
                <w:ilvl w:val="0"/>
                <w:numId w:val="3"/>
              </w:numPr>
              <w:spacing w:after="0" w:afterAutospacing="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Ученици ће препознавати и разликовати врсте зависних реченица.</w:t>
            </w:r>
          </w:p>
          <w:p w:rsidR="00000000" w:rsidDel="00000000" w:rsidP="00000000" w:rsidRDefault="00000000" w:rsidRPr="00000000" w14:paraId="0000002C">
            <w:pPr>
              <w:numPr>
                <w:ilvl w:val="0"/>
                <w:numId w:val="3"/>
              </w:numPr>
              <w:spacing w:after="0" w:afterAutospacing="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Примењиваће знање у анализи сложених реченица.</w:t>
            </w:r>
          </w:p>
          <w:p w:rsidR="00000000" w:rsidDel="00000000" w:rsidP="00000000" w:rsidRDefault="00000000" w:rsidRPr="00000000" w14:paraId="0000002D">
            <w:pPr>
              <w:numPr>
                <w:ilvl w:val="0"/>
                <w:numId w:val="3"/>
              </w:numPr>
              <w:spacing w:after="16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Разумеваће значење и функцију зависних реченица у комуникацији.</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2">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Облик рада: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фронтални</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7">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Наставне методе: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дијалошка, текстуална, писана</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C">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средства: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свеска, табла, уџбеник</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1">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Међупредметне компетенције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компетенције за учење</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6">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Корелација са другим предметима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r>
        <w:trPr>
          <w:cantSplit w:val="0"/>
          <w:trHeight w:val="567"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B">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ВРЕМЕНСКА СТРУКТУРА ЧАСА (ТОК ЧАСА)</w:t>
            </w:r>
            <w:r w:rsidDel="00000000" w:rsidR="00000000" w:rsidRPr="00000000">
              <w:rPr>
                <w:rtl w:val="0"/>
              </w:rPr>
            </w:r>
          </w:p>
        </w:tc>
      </w:tr>
      <w:tr>
        <w:trPr>
          <w:cantSplit w:val="0"/>
          <w:trHeight w:val="567"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0">
            <w:pPr>
              <w:spacing w:after="240" w:before="240"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Уводни део (5 минута):</w:t>
            </w:r>
          </w:p>
          <w:p w:rsidR="00000000" w:rsidDel="00000000" w:rsidP="00000000" w:rsidRDefault="00000000" w:rsidRPr="00000000" w14:paraId="00000051">
            <w:pPr>
              <w:numPr>
                <w:ilvl w:val="0"/>
                <w:numId w:val="2"/>
              </w:numPr>
              <w:spacing w:after="0" w:afterAutospacing="0" w:before="240"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поставља уводна питања:</w:t>
            </w:r>
          </w:p>
          <w:p w:rsidR="00000000" w:rsidDel="00000000" w:rsidP="00000000" w:rsidRDefault="00000000" w:rsidRPr="00000000" w14:paraId="00000052">
            <w:pPr>
              <w:numPr>
                <w:ilvl w:val="1"/>
                <w:numId w:val="2"/>
              </w:numPr>
              <w:spacing w:after="0" w:afterAutospacing="0" w:before="0" w:beforeAutospacing="0" w:line="276"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„Шта су зависне реченице?“</w:t>
            </w:r>
          </w:p>
          <w:p w:rsidR="00000000" w:rsidDel="00000000" w:rsidP="00000000" w:rsidRDefault="00000000" w:rsidRPr="00000000" w14:paraId="00000053">
            <w:pPr>
              <w:numPr>
                <w:ilvl w:val="1"/>
                <w:numId w:val="2"/>
              </w:numPr>
              <w:spacing w:after="240" w:before="0" w:beforeAutospacing="0" w:line="276"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 чему их разликујемо од главних?“</w:t>
            </w:r>
          </w:p>
          <w:p w:rsidR="00000000" w:rsidDel="00000000" w:rsidP="00000000" w:rsidRDefault="00000000" w:rsidRPr="00000000" w14:paraId="00000054">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Наводи пример сложене реченице у којој ученици одређују њен зависни и независни део. Наставник истиче да за разлику од независних реченица које имају комуникативну, зависне реченице могу имати само синтаксичку функцију.</w:t>
            </w:r>
          </w:p>
          <w:p w:rsidR="00000000" w:rsidDel="00000000" w:rsidP="00000000" w:rsidRDefault="00000000" w:rsidRPr="00000000" w14:paraId="00000055">
            <w:pPr>
              <w:spacing w:after="24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Средишњи део (35 минута):</w:t>
            </w:r>
          </w:p>
          <w:p w:rsidR="00000000" w:rsidDel="00000000" w:rsidP="00000000" w:rsidRDefault="00000000" w:rsidRPr="00000000" w14:paraId="00000056">
            <w:pPr>
              <w:spacing w:after="24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 Увођење нових појмова (15 минута):</w:t>
            </w:r>
          </w:p>
          <w:p w:rsidR="00000000" w:rsidDel="00000000" w:rsidP="00000000" w:rsidRDefault="00000000" w:rsidRPr="00000000" w14:paraId="00000057">
            <w:pPr>
              <w:numPr>
                <w:ilvl w:val="0"/>
                <w:numId w:val="1"/>
              </w:numPr>
              <w:spacing w:after="240" w:befor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на табли исписује врсте зависних реченица са кратким описом и примерима:</w:t>
            </w:r>
          </w:p>
          <w:p w:rsidR="00000000" w:rsidDel="00000000" w:rsidP="00000000" w:rsidRDefault="00000000" w:rsidRPr="00000000" w14:paraId="00000058">
            <w:pPr>
              <w:spacing w:after="240" w:before="240" w:lineRule="auto"/>
              <w:ind w:left="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Изричне:</w:t>
            </w:r>
            <w:r w:rsidDel="00000000" w:rsidR="00000000" w:rsidRPr="00000000">
              <w:rPr>
                <w:rFonts w:ascii="Times New Roman" w:cs="Times New Roman" w:eastAsia="Times New Roman" w:hAnsi="Times New Roman"/>
                <w:rtl w:val="0"/>
              </w:rPr>
              <w:t xml:space="preserve"> допуњују глагол и одговарају на питање </w:t>
            </w:r>
            <w:r w:rsidDel="00000000" w:rsidR="00000000" w:rsidRPr="00000000">
              <w:rPr>
                <w:rFonts w:ascii="Times New Roman" w:cs="Times New Roman" w:eastAsia="Times New Roman" w:hAnsi="Times New Roman"/>
                <w:i w:val="1"/>
                <w:rtl w:val="0"/>
              </w:rPr>
              <w:t xml:space="preserve">шта?</w:t>
            </w:r>
          </w:p>
          <w:p w:rsidR="00000000" w:rsidDel="00000000" w:rsidP="00000000" w:rsidRDefault="00000000" w:rsidRPr="00000000" w14:paraId="00000059">
            <w:pPr>
              <w:numPr>
                <w:ilvl w:val="1"/>
                <w:numId w:val="1"/>
              </w:numPr>
              <w:spacing w:after="240" w:befor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„Знам да ће доћи.“</w:t>
            </w:r>
          </w:p>
          <w:p w:rsidR="00000000" w:rsidDel="00000000" w:rsidP="00000000" w:rsidRDefault="00000000" w:rsidRPr="00000000" w14:paraId="0000005A">
            <w:pPr>
              <w:spacing w:after="240" w:before="240" w:lineRule="auto"/>
              <w:ind w:left="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Односне:</w:t>
            </w:r>
            <w:r w:rsidDel="00000000" w:rsidR="00000000" w:rsidRPr="00000000">
              <w:rPr>
                <w:rFonts w:ascii="Times New Roman" w:cs="Times New Roman" w:eastAsia="Times New Roman" w:hAnsi="Times New Roman"/>
                <w:rtl w:val="0"/>
              </w:rPr>
              <w:t xml:space="preserve"> описују именицу или замену; одговарају на питање </w:t>
            </w:r>
            <w:r w:rsidDel="00000000" w:rsidR="00000000" w:rsidRPr="00000000">
              <w:rPr>
                <w:rFonts w:ascii="Times New Roman" w:cs="Times New Roman" w:eastAsia="Times New Roman" w:hAnsi="Times New Roman"/>
                <w:i w:val="1"/>
                <w:rtl w:val="0"/>
              </w:rPr>
              <w:t xml:space="preserve">који? какав? чији?</w:t>
            </w:r>
          </w:p>
          <w:p w:rsidR="00000000" w:rsidDel="00000000" w:rsidP="00000000" w:rsidRDefault="00000000" w:rsidRPr="00000000" w14:paraId="0000005B">
            <w:pPr>
              <w:numPr>
                <w:ilvl w:val="1"/>
                <w:numId w:val="1"/>
              </w:numPr>
              <w:spacing w:after="240" w:befor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„Човек који стоји тамо је мој пријатељ.“</w:t>
            </w:r>
          </w:p>
          <w:p w:rsidR="00000000" w:rsidDel="00000000" w:rsidP="00000000" w:rsidRDefault="00000000" w:rsidRPr="00000000" w14:paraId="0000005C">
            <w:pPr>
              <w:spacing w:after="240" w:before="240" w:lineRule="auto"/>
              <w:ind w:left="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Месне:</w:t>
            </w:r>
            <w:r w:rsidDel="00000000" w:rsidR="00000000" w:rsidRPr="00000000">
              <w:rPr>
                <w:rFonts w:ascii="Times New Roman" w:cs="Times New Roman" w:eastAsia="Times New Roman" w:hAnsi="Times New Roman"/>
                <w:rtl w:val="0"/>
              </w:rPr>
              <w:t xml:space="preserve"> показују место радње; одговарају на питање </w:t>
            </w:r>
            <w:r w:rsidDel="00000000" w:rsidR="00000000" w:rsidRPr="00000000">
              <w:rPr>
                <w:rFonts w:ascii="Times New Roman" w:cs="Times New Roman" w:eastAsia="Times New Roman" w:hAnsi="Times New Roman"/>
                <w:i w:val="1"/>
                <w:rtl w:val="0"/>
              </w:rPr>
              <w:t xml:space="preserve">где? куд? одакле?</w:t>
            </w:r>
          </w:p>
          <w:p w:rsidR="00000000" w:rsidDel="00000000" w:rsidP="00000000" w:rsidRDefault="00000000" w:rsidRPr="00000000" w14:paraId="0000005D">
            <w:pPr>
              <w:numPr>
                <w:ilvl w:val="1"/>
                <w:numId w:val="1"/>
              </w:numPr>
              <w:spacing w:after="240" w:before="240" w:lineRule="auto"/>
              <w:ind w:left="1440" w:hanging="360"/>
              <w:rPr>
                <w:rFonts w:ascii="Arial" w:cs="Arial" w:eastAsia="Arial" w:hAnsi="Arial"/>
              </w:rPr>
            </w:pPr>
            <w:r w:rsidDel="00000000" w:rsidR="00000000" w:rsidRPr="00000000">
              <w:rPr>
                <w:rFonts w:ascii="Times New Roman" w:cs="Times New Roman" w:eastAsia="Times New Roman" w:hAnsi="Times New Roman"/>
                <w:rtl w:val="0"/>
              </w:rPr>
              <w:t xml:space="preserve">„Идем тамо где је тишина.“</w:t>
            </w:r>
          </w:p>
          <w:p w:rsidR="00000000" w:rsidDel="00000000" w:rsidP="00000000" w:rsidRDefault="00000000" w:rsidRPr="00000000" w14:paraId="0000005E">
            <w:pPr>
              <w:spacing w:after="240" w:before="240" w:lineRule="auto"/>
              <w:ind w:left="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Временске:</w:t>
            </w:r>
            <w:r w:rsidDel="00000000" w:rsidR="00000000" w:rsidRPr="00000000">
              <w:rPr>
                <w:rFonts w:ascii="Times New Roman" w:cs="Times New Roman" w:eastAsia="Times New Roman" w:hAnsi="Times New Roman"/>
                <w:rtl w:val="0"/>
              </w:rPr>
              <w:t xml:space="preserve"> означавају време радње; одговарају на питање </w:t>
            </w:r>
            <w:r w:rsidDel="00000000" w:rsidR="00000000" w:rsidRPr="00000000">
              <w:rPr>
                <w:rFonts w:ascii="Times New Roman" w:cs="Times New Roman" w:eastAsia="Times New Roman" w:hAnsi="Times New Roman"/>
                <w:i w:val="1"/>
                <w:rtl w:val="0"/>
              </w:rPr>
              <w:t xml:space="preserve">када? докле? откада?</w:t>
            </w:r>
          </w:p>
          <w:p w:rsidR="00000000" w:rsidDel="00000000" w:rsidP="00000000" w:rsidRDefault="00000000" w:rsidRPr="00000000" w14:paraId="0000005F">
            <w:pPr>
              <w:numPr>
                <w:ilvl w:val="1"/>
                <w:numId w:val="1"/>
              </w:numPr>
              <w:spacing w:after="240" w:before="240" w:lineRule="auto"/>
              <w:ind w:left="1440" w:hanging="360"/>
              <w:rPr>
                <w:rFonts w:ascii="Arial" w:cs="Arial" w:eastAsia="Arial" w:hAnsi="Arial"/>
              </w:rPr>
            </w:pPr>
            <w:r w:rsidDel="00000000" w:rsidR="00000000" w:rsidRPr="00000000">
              <w:rPr>
                <w:rFonts w:ascii="Times New Roman" w:cs="Times New Roman" w:eastAsia="Times New Roman" w:hAnsi="Times New Roman"/>
                <w:rtl w:val="0"/>
              </w:rPr>
              <w:t xml:space="preserve">„Када стигнеш, јави ми се.“</w:t>
            </w:r>
          </w:p>
          <w:p w:rsidR="00000000" w:rsidDel="00000000" w:rsidP="00000000" w:rsidRDefault="00000000" w:rsidRPr="00000000" w14:paraId="00000060">
            <w:pPr>
              <w:spacing w:after="240" w:before="240" w:lineRule="auto"/>
              <w:ind w:left="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Узрочне:</w:t>
            </w:r>
            <w:r w:rsidDel="00000000" w:rsidR="00000000" w:rsidRPr="00000000">
              <w:rPr>
                <w:rFonts w:ascii="Times New Roman" w:cs="Times New Roman" w:eastAsia="Times New Roman" w:hAnsi="Times New Roman"/>
                <w:rtl w:val="0"/>
              </w:rPr>
              <w:t xml:space="preserve"> објашњавају узрок радње; одговарају на питање </w:t>
            </w:r>
            <w:r w:rsidDel="00000000" w:rsidR="00000000" w:rsidRPr="00000000">
              <w:rPr>
                <w:rFonts w:ascii="Times New Roman" w:cs="Times New Roman" w:eastAsia="Times New Roman" w:hAnsi="Times New Roman"/>
                <w:i w:val="1"/>
                <w:rtl w:val="0"/>
              </w:rPr>
              <w:t xml:space="preserve">зашто? због чега?</w:t>
            </w:r>
          </w:p>
          <w:p w:rsidR="00000000" w:rsidDel="00000000" w:rsidP="00000000" w:rsidRDefault="00000000" w:rsidRPr="00000000" w14:paraId="00000061">
            <w:pPr>
              <w:numPr>
                <w:ilvl w:val="1"/>
                <w:numId w:val="1"/>
              </w:numPr>
              <w:spacing w:after="240" w:before="240" w:lineRule="auto"/>
              <w:ind w:left="1440" w:hanging="360"/>
              <w:rPr>
                <w:rFonts w:ascii="Arial" w:cs="Arial" w:eastAsia="Arial" w:hAnsi="Arial"/>
              </w:rPr>
            </w:pPr>
            <w:r w:rsidDel="00000000" w:rsidR="00000000" w:rsidRPr="00000000">
              <w:rPr>
                <w:rFonts w:ascii="Times New Roman" w:cs="Times New Roman" w:eastAsia="Times New Roman" w:hAnsi="Times New Roman"/>
                <w:rtl w:val="0"/>
              </w:rPr>
              <w:t xml:space="preserve">„Нисам дошао јер је падала киша.“</w:t>
            </w:r>
          </w:p>
          <w:p w:rsidR="00000000" w:rsidDel="00000000" w:rsidP="00000000" w:rsidRDefault="00000000" w:rsidRPr="00000000" w14:paraId="00000062">
            <w:pPr>
              <w:spacing w:after="240" w:befor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Последичне:</w:t>
            </w:r>
            <w:r w:rsidDel="00000000" w:rsidR="00000000" w:rsidRPr="00000000">
              <w:rPr>
                <w:rFonts w:ascii="Times New Roman" w:cs="Times New Roman" w:eastAsia="Times New Roman" w:hAnsi="Times New Roman"/>
                <w:rtl w:val="0"/>
              </w:rPr>
              <w:t xml:space="preserve"> исказују последицу радње; често користе реч </w:t>
            </w:r>
            <w:r w:rsidDel="00000000" w:rsidR="00000000" w:rsidRPr="00000000">
              <w:rPr>
                <w:rFonts w:ascii="Times New Roman" w:cs="Times New Roman" w:eastAsia="Times New Roman" w:hAnsi="Times New Roman"/>
                <w:i w:val="1"/>
                <w:rtl w:val="0"/>
              </w:rPr>
              <w:t xml:space="preserve">тако да</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63">
            <w:pPr>
              <w:numPr>
                <w:ilvl w:val="1"/>
                <w:numId w:val="1"/>
              </w:numPr>
              <w:spacing w:after="240" w:before="240" w:lineRule="auto"/>
              <w:ind w:left="1440" w:hanging="360"/>
              <w:rPr>
                <w:rFonts w:ascii="Arial" w:cs="Arial" w:eastAsia="Arial" w:hAnsi="Arial"/>
              </w:rPr>
            </w:pPr>
            <w:r w:rsidDel="00000000" w:rsidR="00000000" w:rsidRPr="00000000">
              <w:rPr>
                <w:rFonts w:ascii="Times New Roman" w:cs="Times New Roman" w:eastAsia="Times New Roman" w:hAnsi="Times New Roman"/>
                <w:rtl w:val="0"/>
              </w:rPr>
              <w:t xml:space="preserve">„Био је толико уморан да је заспао одмах.“</w:t>
            </w:r>
          </w:p>
          <w:p w:rsidR="00000000" w:rsidDel="00000000" w:rsidP="00000000" w:rsidRDefault="00000000" w:rsidRPr="00000000" w14:paraId="00000064">
            <w:pPr>
              <w:spacing w:after="240" w:before="240" w:lineRule="auto"/>
              <w:ind w:left="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Поредбене:</w:t>
            </w:r>
            <w:r w:rsidDel="00000000" w:rsidR="00000000" w:rsidRPr="00000000">
              <w:rPr>
                <w:rFonts w:ascii="Times New Roman" w:cs="Times New Roman" w:eastAsia="Times New Roman" w:hAnsi="Times New Roman"/>
                <w:rtl w:val="0"/>
              </w:rPr>
              <w:t xml:space="preserve"> упоређују радње; користе везнике </w:t>
            </w:r>
            <w:r w:rsidDel="00000000" w:rsidR="00000000" w:rsidRPr="00000000">
              <w:rPr>
                <w:rFonts w:ascii="Times New Roman" w:cs="Times New Roman" w:eastAsia="Times New Roman" w:hAnsi="Times New Roman"/>
                <w:i w:val="1"/>
                <w:rtl w:val="0"/>
              </w:rPr>
              <w:t xml:space="preserve">као што, као да, него што.</w:t>
            </w:r>
          </w:p>
          <w:p w:rsidR="00000000" w:rsidDel="00000000" w:rsidP="00000000" w:rsidRDefault="00000000" w:rsidRPr="00000000" w14:paraId="00000065">
            <w:pPr>
              <w:numPr>
                <w:ilvl w:val="1"/>
                <w:numId w:val="1"/>
              </w:numPr>
              <w:spacing w:after="240" w:before="240" w:lineRule="auto"/>
              <w:ind w:left="1440" w:hanging="360"/>
              <w:rPr>
                <w:rFonts w:ascii="Arial" w:cs="Arial" w:eastAsia="Arial" w:hAnsi="Arial"/>
              </w:rPr>
            </w:pPr>
            <w:r w:rsidDel="00000000" w:rsidR="00000000" w:rsidRPr="00000000">
              <w:rPr>
                <w:rFonts w:ascii="Times New Roman" w:cs="Times New Roman" w:eastAsia="Times New Roman" w:hAnsi="Times New Roman"/>
                <w:rtl w:val="0"/>
              </w:rPr>
              <w:t xml:space="preserve">„Трчи брже него што сам очекивао.“</w:t>
            </w:r>
          </w:p>
          <w:p w:rsidR="00000000" w:rsidDel="00000000" w:rsidP="00000000" w:rsidRDefault="00000000" w:rsidRPr="00000000" w14:paraId="00000066">
            <w:pPr>
              <w:spacing w:after="240" w:befor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Условне:</w:t>
            </w:r>
            <w:r w:rsidDel="00000000" w:rsidR="00000000" w:rsidRPr="00000000">
              <w:rPr>
                <w:rFonts w:ascii="Times New Roman" w:cs="Times New Roman" w:eastAsia="Times New Roman" w:hAnsi="Times New Roman"/>
                <w:rtl w:val="0"/>
              </w:rPr>
              <w:t xml:space="preserve"> показују услов за извршење радње; користе </w:t>
            </w:r>
            <w:r w:rsidDel="00000000" w:rsidR="00000000" w:rsidRPr="00000000">
              <w:rPr>
                <w:rFonts w:ascii="Times New Roman" w:cs="Times New Roman" w:eastAsia="Times New Roman" w:hAnsi="Times New Roman"/>
                <w:i w:val="1"/>
                <w:rtl w:val="0"/>
              </w:rPr>
              <w:t xml:space="preserve">ако, кад, уколико</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67">
            <w:pPr>
              <w:numPr>
                <w:ilvl w:val="1"/>
                <w:numId w:val="1"/>
              </w:numPr>
              <w:spacing w:after="240" w:before="240" w:lineRule="auto"/>
              <w:ind w:left="1440" w:hanging="360"/>
              <w:rPr>
                <w:rFonts w:ascii="Arial" w:cs="Arial" w:eastAsia="Arial" w:hAnsi="Arial"/>
              </w:rPr>
            </w:pPr>
            <w:r w:rsidDel="00000000" w:rsidR="00000000" w:rsidRPr="00000000">
              <w:rPr>
                <w:rFonts w:ascii="Times New Roman" w:cs="Times New Roman" w:eastAsia="Times New Roman" w:hAnsi="Times New Roman"/>
                <w:rtl w:val="0"/>
              </w:rPr>
              <w:t xml:space="preserve">„Доћи ћу ако буде лепо време.“</w:t>
            </w:r>
          </w:p>
          <w:p w:rsidR="00000000" w:rsidDel="00000000" w:rsidP="00000000" w:rsidRDefault="00000000" w:rsidRPr="00000000" w14:paraId="00000068">
            <w:pPr>
              <w:spacing w:after="240" w:befor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Намерне:</w:t>
            </w:r>
            <w:r w:rsidDel="00000000" w:rsidR="00000000" w:rsidRPr="00000000">
              <w:rPr>
                <w:rFonts w:ascii="Times New Roman" w:cs="Times New Roman" w:eastAsia="Times New Roman" w:hAnsi="Times New Roman"/>
                <w:rtl w:val="0"/>
              </w:rPr>
              <w:t xml:space="preserve"> показују циљ радње; користе </w:t>
            </w:r>
            <w:r w:rsidDel="00000000" w:rsidR="00000000" w:rsidRPr="00000000">
              <w:rPr>
                <w:rFonts w:ascii="Times New Roman" w:cs="Times New Roman" w:eastAsia="Times New Roman" w:hAnsi="Times New Roman"/>
                <w:i w:val="1"/>
                <w:rtl w:val="0"/>
              </w:rPr>
              <w:t xml:space="preserve">да, како би</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69">
            <w:pPr>
              <w:numPr>
                <w:ilvl w:val="1"/>
                <w:numId w:val="1"/>
              </w:numPr>
              <w:spacing w:after="240" w:before="240" w:lineRule="auto"/>
              <w:ind w:left="1440" w:hanging="360"/>
              <w:rPr>
                <w:rFonts w:ascii="Arial" w:cs="Arial" w:eastAsia="Arial" w:hAnsi="Arial"/>
              </w:rPr>
            </w:pPr>
            <w:r w:rsidDel="00000000" w:rsidR="00000000" w:rsidRPr="00000000">
              <w:rPr>
                <w:rFonts w:ascii="Times New Roman" w:cs="Times New Roman" w:eastAsia="Times New Roman" w:hAnsi="Times New Roman"/>
                <w:rtl w:val="0"/>
              </w:rPr>
              <w:t xml:space="preserve">„Пожурио је да стигне на време.“</w:t>
            </w:r>
          </w:p>
          <w:p w:rsidR="00000000" w:rsidDel="00000000" w:rsidP="00000000" w:rsidRDefault="00000000" w:rsidRPr="00000000" w14:paraId="0000006A">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Ученици исписују врсте зависних реченица са примерима у свеску. Сваку од њих синтаксички анализирају, одређујући реченичне чланове. </w:t>
            </w:r>
          </w:p>
          <w:p w:rsidR="00000000" w:rsidDel="00000000" w:rsidP="00000000" w:rsidRDefault="00000000" w:rsidRPr="00000000" w14:paraId="0000006B">
            <w:pPr>
              <w:spacing w:after="24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Завршни део (5 минута):</w:t>
            </w:r>
          </w:p>
          <w:p w:rsidR="00000000" w:rsidDel="00000000" w:rsidP="00000000" w:rsidRDefault="00000000" w:rsidRPr="00000000" w14:paraId="0000006C">
            <w:pPr>
              <w:spacing w:after="240" w:befor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подсећа на важност препознавања зависних реченица за правилно разумевање сложених реченица. Задаје ученицима домаћи задатак у ком треба написати пет сложених реченица које садрже различите врсте зависних реченица. Наглашава ученицима да ће сваку врсту обрађивати засебно на часовима који долазе, истичући да је пред њима једна од најважнијих граматичких области, у чијој обради ће бити примењивано знање из морфологије.</w:t>
            </w:r>
          </w:p>
          <w:p w:rsidR="00000000" w:rsidDel="00000000" w:rsidP="00000000" w:rsidRDefault="00000000" w:rsidRPr="00000000" w14:paraId="0000006D">
            <w:pPr>
              <w:spacing w:after="240" w:befor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rPr>
                <w:rFonts w:ascii="Times New Roman" w:cs="Times New Roman" w:eastAsia="Times New Roman" w:hAnsi="Times New Roman"/>
              </w:rPr>
            </w:pPr>
            <w:r w:rsidDel="00000000" w:rsidR="00000000" w:rsidRPr="00000000">
              <w:rPr>
                <w:rtl w:val="0"/>
              </w:rPr>
            </w:r>
          </w:p>
        </w:tc>
      </w:tr>
      <w:tr>
        <w:trPr>
          <w:cantSplit w:val="0"/>
          <w:trHeight w:val="560"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75">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ЗАПАЖАЊА О ЧАСУ И САМОЕВАЛУАЦИЈА</w:t>
            </w:r>
          </w:p>
        </w:tc>
      </w:tr>
      <w:tr>
        <w:trPr>
          <w:cantSplit w:val="0"/>
          <w:trHeight w:val="1121"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A">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Проблеми који су настали и како су решени:</w:t>
            </w:r>
          </w:p>
          <w:p w:rsidR="00000000" w:rsidDel="00000000" w:rsidP="00000000" w:rsidRDefault="00000000" w:rsidRPr="00000000" w14:paraId="0000007B">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C">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D">
            <w:pPr>
              <w:spacing w:line="276" w:lineRule="auto"/>
              <w:rPr>
                <w:rFonts w:ascii="Times New Roman" w:cs="Times New Roman" w:eastAsia="Times New Roman" w:hAnsi="Times New Roman"/>
                <w:color w:val="000000"/>
              </w:rPr>
            </w:pPr>
            <w:r w:rsidDel="00000000" w:rsidR="00000000" w:rsidRPr="00000000">
              <w:rPr>
                <w:rtl w:val="0"/>
              </w:rPr>
            </w:r>
          </w:p>
        </w:tc>
      </w:tr>
      <w:tr>
        <w:trPr>
          <w:cantSplit w:val="0"/>
          <w:trHeight w:val="1122"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82">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Следећи пут ћу променити/другачије урадити:</w:t>
            </w:r>
          </w:p>
        </w:tc>
      </w:tr>
      <w:tr>
        <w:trPr>
          <w:cantSplit w:val="0"/>
          <w:trHeight w:val="1123"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87">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Општа запажања:</w:t>
            </w:r>
          </w:p>
        </w:tc>
      </w:tr>
    </w:tbl>
    <w:p w:rsidR="00000000" w:rsidDel="00000000" w:rsidP="00000000" w:rsidRDefault="00000000" w:rsidRPr="00000000" w14:paraId="0000008C">
      <w:pPr>
        <w:jc w:val="both"/>
        <w:rPr>
          <w:rFonts w:ascii="Times New Roman" w:cs="Times New Roman" w:eastAsia="Times New Roman" w:hAnsi="Times New Roman"/>
          <w:b w:val="1"/>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sr-Cyrl-C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qFormat w:val="1"/>
    <w:rsid w:val="008A2CFE"/>
    <w:pPr>
      <w:spacing w:after="0" w:line="240" w:lineRule="auto"/>
    </w:pPr>
    <w:rPr>
      <w:rFonts w:ascii="Calibri" w:cs="Times New Roman"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A2CFE"/>
    <w:pPr>
      <w:spacing w:after="160" w:line="252" w:lineRule="auto"/>
      <w:ind w:left="720"/>
      <w:contextualSpacing w:val="1"/>
    </w:pPr>
    <w:rPr>
      <w:rFonts w:asciiTheme="minorHAnsi" w:cstheme="minorBidi" w:eastAsiaTheme="minorHAnsi" w:hAnsiTheme="minorHAnsi"/>
      <w:lang w:val="sr-Latn-RS"/>
    </w:rPr>
  </w:style>
  <w:style w:type="paragraph" w:styleId="BalloonText">
    <w:name w:val="Balloon Text"/>
    <w:basedOn w:val="Normal"/>
    <w:link w:val="BalloonTextChar"/>
    <w:uiPriority w:val="99"/>
    <w:semiHidden w:val="1"/>
    <w:unhideWhenUsed w:val="1"/>
    <w:rsid w:val="008A2CFE"/>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A2CFE"/>
    <w:rPr>
      <w:rFonts w:ascii="Tahoma" w:cs="Tahoma" w:eastAsia="Times New Roman" w:hAnsi="Tahoma"/>
      <w:sz w:val="16"/>
      <w:szCs w:val="16"/>
    </w:rPr>
  </w:style>
  <w:style w:type="table" w:styleId="TableGrid">
    <w:name w:val="Table Grid"/>
    <w:basedOn w:val="TableNormal"/>
    <w:uiPriority w:val="59"/>
    <w:rsid w:val="0008048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itle">
    <w:name w:val="Title"/>
    <w:basedOn w:val="Normal"/>
    <w:next w:val="Normal"/>
    <w:link w:val="TitleChar"/>
    <w:uiPriority w:val="10"/>
    <w:qFormat w:val="1"/>
    <w:rsid w:val="00FF268E"/>
    <w:pPr>
      <w:keepNext w:val="1"/>
      <w:keepLines w:val="1"/>
      <w:spacing w:after="120" w:before="480" w:line="259" w:lineRule="auto"/>
    </w:pPr>
    <w:rPr>
      <w:rFonts w:cs="Calibri" w:eastAsia="Calibri"/>
      <w:b w:val="1"/>
      <w:sz w:val="72"/>
      <w:szCs w:val="72"/>
      <w:lang w:val="sr-Cyrl-RS"/>
    </w:rPr>
  </w:style>
  <w:style w:type="character" w:styleId="TitleChar" w:customStyle="1">
    <w:name w:val="Title Char"/>
    <w:basedOn w:val="DefaultParagraphFont"/>
    <w:link w:val="Title"/>
    <w:uiPriority w:val="10"/>
    <w:rsid w:val="00FF268E"/>
    <w:rPr>
      <w:rFonts w:ascii="Calibri" w:cs="Calibri" w:eastAsia="Calibri" w:hAnsi="Calibri"/>
      <w:b w:val="1"/>
      <w:sz w:val="72"/>
      <w:szCs w:val="72"/>
      <w:lang w:val="sr-Cyrl-RS"/>
    </w:rPr>
  </w:style>
  <w:style w:type="character" w:styleId="CommentReference">
    <w:name w:val="annotation reference"/>
    <w:basedOn w:val="DefaultParagraphFont"/>
    <w:uiPriority w:val="99"/>
    <w:semiHidden w:val="1"/>
    <w:unhideWhenUsed w:val="1"/>
    <w:rsid w:val="00E43230"/>
    <w:rPr>
      <w:sz w:val="16"/>
      <w:szCs w:val="16"/>
    </w:rPr>
  </w:style>
  <w:style w:type="paragraph" w:styleId="CommentText">
    <w:name w:val="annotation text"/>
    <w:basedOn w:val="Normal"/>
    <w:link w:val="CommentTextChar"/>
    <w:uiPriority w:val="99"/>
    <w:unhideWhenUsed w:val="1"/>
    <w:rsid w:val="00E43230"/>
    <w:rPr>
      <w:sz w:val="20"/>
      <w:szCs w:val="20"/>
    </w:rPr>
  </w:style>
  <w:style w:type="character" w:styleId="CommentTextChar" w:customStyle="1">
    <w:name w:val="Comment Text Char"/>
    <w:basedOn w:val="DefaultParagraphFont"/>
    <w:link w:val="CommentText"/>
    <w:uiPriority w:val="99"/>
    <w:rsid w:val="00E43230"/>
    <w:rPr>
      <w:rFonts w:ascii="Calibri" w:cs="Times New Roman"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sid w:val="00E43230"/>
    <w:rPr>
      <w:b w:val="1"/>
      <w:bCs w:val="1"/>
    </w:rPr>
  </w:style>
  <w:style w:type="character" w:styleId="CommentSubjectChar" w:customStyle="1">
    <w:name w:val="Comment Subject Char"/>
    <w:basedOn w:val="CommentTextChar"/>
    <w:link w:val="CommentSubject"/>
    <w:uiPriority w:val="99"/>
    <w:semiHidden w:val="1"/>
    <w:rsid w:val="00E43230"/>
    <w:rPr>
      <w:rFonts w:ascii="Calibri" w:cs="Times New Roman" w:eastAsia="Times New Roman" w:hAnsi="Calibri"/>
      <w:b w:val="1"/>
      <w:bCs w:val="1"/>
      <w:sz w:val="20"/>
      <w:szCs w:val="20"/>
    </w:rPr>
  </w:style>
  <w:style w:type="paragraph" w:styleId="NormalWeb">
    <w:name w:val="Normal (Web)"/>
    <w:basedOn w:val="Normal"/>
    <w:uiPriority w:val="99"/>
    <w:unhideWhenUsed w:val="1"/>
    <w:rsid w:val="00A54CED"/>
    <w:pPr>
      <w:spacing w:after="100" w:afterAutospacing="1" w:before="100" w:beforeAutospacing="1"/>
    </w:pPr>
    <w:rPr>
      <w:rFonts w:ascii="Times New Roman" w:hAnsi="Times New Roman"/>
      <w:sz w:val="24"/>
      <w:szCs w:val="24"/>
    </w:rPr>
  </w:style>
  <w:style w:type="paragraph" w:styleId="Header">
    <w:name w:val="header"/>
    <w:basedOn w:val="Normal"/>
    <w:link w:val="HeaderChar"/>
    <w:uiPriority w:val="99"/>
    <w:unhideWhenUsed w:val="1"/>
    <w:rsid w:val="002834F3"/>
    <w:pPr>
      <w:tabs>
        <w:tab w:val="center" w:pos="4680"/>
        <w:tab w:val="right" w:pos="9360"/>
      </w:tabs>
    </w:pPr>
  </w:style>
  <w:style w:type="character" w:styleId="HeaderChar" w:customStyle="1">
    <w:name w:val="Header Char"/>
    <w:basedOn w:val="DefaultParagraphFont"/>
    <w:link w:val="Header"/>
    <w:uiPriority w:val="99"/>
    <w:rsid w:val="002834F3"/>
    <w:rPr>
      <w:rFonts w:ascii="Calibri" w:cs="Times New Roman" w:eastAsia="Times New Roman" w:hAnsi="Calibri"/>
    </w:rPr>
  </w:style>
  <w:style w:type="paragraph" w:styleId="Footer">
    <w:name w:val="footer"/>
    <w:basedOn w:val="Normal"/>
    <w:link w:val="FooterChar"/>
    <w:uiPriority w:val="99"/>
    <w:unhideWhenUsed w:val="1"/>
    <w:rsid w:val="002834F3"/>
    <w:pPr>
      <w:tabs>
        <w:tab w:val="center" w:pos="4680"/>
        <w:tab w:val="right" w:pos="9360"/>
      </w:tabs>
    </w:pPr>
  </w:style>
  <w:style w:type="character" w:styleId="FooterChar" w:customStyle="1">
    <w:name w:val="Footer Char"/>
    <w:basedOn w:val="DefaultParagraphFont"/>
    <w:link w:val="Footer"/>
    <w:uiPriority w:val="99"/>
    <w:rsid w:val="002834F3"/>
    <w:rPr>
      <w:rFonts w:ascii="Calibri" w:cs="Times New Roman"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r/SbE2TBkw08ogO5bNfEQf4v7w==">CgMxLjA4AHIhMS1kcFB5ZktlZDQtb0JFVXZPU3QzVHRaYmlsSG5fZlE0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2024-06-27T08:21:00Z</dcterms:created>
  <dc:creator>Stankovici</dc:creator>
</cp:coreProperties>
</file>